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ABE" w:rsidRPr="00655B39" w:rsidRDefault="005F1ABE" w:rsidP="005F1ABE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22.</w:t>
      </w:r>
    </w:p>
    <w:p w:rsidR="005F1ABE" w:rsidRPr="00AC1BAE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AC1BAE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="005F1ABE" w:rsidRPr="003726DD" w:rsidRDefault="005F1ABE" w:rsidP="005F1ABE">
      <w:pPr>
        <w:rPr>
          <w:rFonts w:ascii="Times New Roman" w:hAnsi="Times New Roman"/>
          <w:b/>
          <w:sz w:val="28"/>
        </w:rPr>
      </w:pPr>
    </w:p>
    <w:p w:rsidR="005F1ABE" w:rsidRPr="00BC2DB2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Nadležni trg</w:t>
      </w:r>
      <w:r w:rsidR="003429FF">
        <w:rPr>
          <w:rFonts w:ascii="Times New Roman" w:hAnsi="Times New Roman"/>
          <w:sz w:val="24"/>
          <w:szCs w:val="24"/>
          <w:lang w:val="pl-PL"/>
        </w:rPr>
        <w:t>ovački sud : Trgovački sud u Zagrebu</w:t>
      </w:r>
    </w:p>
    <w:p w:rsidR="005F1ABE" w:rsidRPr="00BC2DB2" w:rsidRDefault="005F1ABE" w:rsidP="005F1AB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3429FF">
        <w:rPr>
          <w:rFonts w:ascii="Times New Roman" w:hAnsi="Times New Roman"/>
          <w:sz w:val="24"/>
          <w:szCs w:val="24"/>
          <w:lang w:val="pl-PL"/>
        </w:rPr>
        <w:t>j spisa:  St-837/2013</w:t>
      </w:r>
    </w:p>
    <w:p w:rsidR="005F1ABE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</w:t>
      </w:r>
      <w:r w:rsidR="003429FF">
        <w:rPr>
          <w:rFonts w:ascii="Times New Roman" w:hAnsi="Times New Roman"/>
          <w:sz w:val="24"/>
          <w:szCs w:val="24"/>
          <w:lang w:val="pl-PL"/>
        </w:rPr>
        <w:t>:  Arni d.o.o. u stečaju, OIB: 56020170676, Malešnica 46, Zagreb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429FF" w:rsidRDefault="003429FF" w:rsidP="005F1ABE">
      <w:pPr>
        <w:rPr>
          <w:rFonts w:ascii="Times New Roman" w:hAnsi="Times New Roman"/>
          <w:sz w:val="24"/>
          <w:szCs w:val="24"/>
          <w:lang w:val="pl-PL"/>
        </w:rPr>
      </w:pPr>
    </w:p>
    <w:p w:rsidR="005F1ABE" w:rsidRPr="00BC2DB2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</w:p>
    <w:p w:rsidR="00CA0907" w:rsidRDefault="005F1ABE" w:rsidP="00CA0907">
      <w:pPr>
        <w:pStyle w:val="Odlomakpopisa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</w:rPr>
      </w:pPr>
      <w:r w:rsidRPr="00CA0907">
        <w:rPr>
          <w:rFonts w:ascii="Times New Roman" w:hAnsi="Times New Roman"/>
          <w:sz w:val="24"/>
        </w:rPr>
        <w:t xml:space="preserve">RAČUN PRIHODA I RASHODA </w:t>
      </w:r>
    </w:p>
    <w:p w:rsidR="00CA0907" w:rsidRDefault="00CA0907" w:rsidP="00CA0907">
      <w:pPr>
        <w:spacing w:line="36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3429FF">
        <w:rPr>
          <w:rFonts w:ascii="Times New Roman" w:hAnsi="Times New Roman"/>
          <w:sz w:val="24"/>
        </w:rPr>
        <w:t xml:space="preserve"> Račun dobiti i gubitka za 2013,2014 i 2015 godinu. </w:t>
      </w:r>
    </w:p>
    <w:p w:rsidR="00CA0907" w:rsidRDefault="00CA0907" w:rsidP="00CA0907">
      <w:pPr>
        <w:spacing w:line="36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3429FF">
        <w:rPr>
          <w:rFonts w:ascii="Times New Roman" w:hAnsi="Times New Roman"/>
          <w:sz w:val="24"/>
        </w:rPr>
        <w:t xml:space="preserve"> </w:t>
      </w:r>
      <w:r w:rsidR="00374F7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Bruto bilanca</w:t>
      </w:r>
    </w:p>
    <w:p w:rsidR="003429FF" w:rsidRDefault="003429FF" w:rsidP="00CA0907">
      <w:pPr>
        <w:spacing w:line="36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Bankovni izvadci</w:t>
      </w:r>
    </w:p>
    <w:p w:rsidR="003429FF" w:rsidRPr="00CA0907" w:rsidRDefault="003429FF" w:rsidP="00CA0907">
      <w:pPr>
        <w:spacing w:line="36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(gore navedeni dokumenti prilog su izvješća i čine njegov sastavni dio)</w:t>
      </w:r>
    </w:p>
    <w:p w:rsidR="005F1ABE" w:rsidRPr="003429FF" w:rsidRDefault="005F1ABE" w:rsidP="005F1ABE">
      <w:pPr>
        <w:spacing w:line="360" w:lineRule="auto"/>
        <w:jc w:val="both"/>
        <w:rPr>
          <w:i/>
          <w:color w:val="FF0000"/>
        </w:rPr>
      </w:pPr>
    </w:p>
    <w:p w:rsidR="005F1ABE" w:rsidRPr="00374F7B" w:rsidRDefault="003429FF" w:rsidP="00374F7B">
      <w:pPr>
        <w:pStyle w:val="Odlomakpopisa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ZAVRŠNA BILANCA </w:t>
      </w:r>
    </w:p>
    <w:p w:rsidR="00374F7B" w:rsidRDefault="003429FF" w:rsidP="00374F7B">
      <w:pPr>
        <w:pStyle w:val="Odlomakpopisa"/>
        <w:spacing w:after="120"/>
        <w:ind w:left="10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374F7B">
        <w:rPr>
          <w:rFonts w:ascii="Times New Roman" w:hAnsi="Times New Roman"/>
          <w:sz w:val="24"/>
        </w:rPr>
        <w:t>Bilanca</w:t>
      </w:r>
      <w:r>
        <w:rPr>
          <w:rFonts w:ascii="Times New Roman" w:hAnsi="Times New Roman"/>
          <w:sz w:val="24"/>
        </w:rPr>
        <w:t xml:space="preserve"> 2013,2014 i 2015. godina</w:t>
      </w:r>
    </w:p>
    <w:p w:rsidR="00CE4B60" w:rsidRPr="00CE4B60" w:rsidRDefault="00CE4B60" w:rsidP="005D160C">
      <w:pPr>
        <w:spacing w:after="120"/>
        <w:ind w:firstLine="360"/>
        <w:jc w:val="both"/>
        <w:rPr>
          <w:rFonts w:ascii="Times New Roman" w:hAnsi="Times New Roman"/>
          <w:sz w:val="24"/>
        </w:rPr>
      </w:pPr>
      <w:r w:rsidRPr="00CE4B60">
        <w:rPr>
          <w:rFonts w:ascii="Times New Roman" w:hAnsi="Times New Roman"/>
          <w:sz w:val="24"/>
        </w:rPr>
        <w:t>(gore navedeni dokumenti prilog su izvješća i čine njegov sastavni dio)</w:t>
      </w:r>
    </w:p>
    <w:p w:rsidR="005F1ABE" w:rsidRDefault="005F1ABE" w:rsidP="005F1ABE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CE4B60" w:rsidRPr="003726DD" w:rsidRDefault="00CE4B60" w:rsidP="005F1ABE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5F1ABE" w:rsidRDefault="005F1ABE" w:rsidP="00374F7B">
      <w:pPr>
        <w:pStyle w:val="Odlomakpopisa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374F7B">
        <w:rPr>
          <w:rFonts w:ascii="Times New Roman" w:hAnsi="Times New Roman"/>
          <w:sz w:val="24"/>
          <w:szCs w:val="24"/>
          <w:lang w:val="pl-PL"/>
        </w:rPr>
        <w:t xml:space="preserve">ZAVRŠNI IZVJEŠTAJ STEČAJNOGA UPRAVITELJA </w:t>
      </w:r>
    </w:p>
    <w:p w:rsidR="005D160C" w:rsidRDefault="005D160C" w:rsidP="005D160C">
      <w:pPr>
        <w:spacing w:after="120"/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D160C" w:rsidRPr="005D160C" w:rsidRDefault="005D160C" w:rsidP="005D160C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D160C">
        <w:rPr>
          <w:rFonts w:ascii="Times New Roman" w:hAnsi="Times New Roman"/>
          <w:sz w:val="24"/>
          <w:szCs w:val="24"/>
          <w:lang w:val="pl-PL"/>
        </w:rPr>
        <w:t>Stečajni postupak  otvoren je 03. listopada. 2013. godine.</w:t>
      </w:r>
    </w:p>
    <w:p w:rsidR="005D160C" w:rsidRPr="005D160C" w:rsidRDefault="005D160C" w:rsidP="005D160C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D160C">
        <w:rPr>
          <w:rFonts w:ascii="Times New Roman" w:hAnsi="Times New Roman"/>
          <w:sz w:val="24"/>
          <w:szCs w:val="24"/>
          <w:lang w:val="pl-PL"/>
        </w:rPr>
        <w:t xml:space="preserve">Nakon otvaranja postupka obavljene su radnje propisane Stečajnim zakonom, osobito u pogledu imovine društva, te njezinog unovčenja. </w:t>
      </w:r>
    </w:p>
    <w:p w:rsidR="005D160C" w:rsidRDefault="005D160C" w:rsidP="005D160C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D160C">
        <w:rPr>
          <w:rFonts w:ascii="Times New Roman" w:hAnsi="Times New Roman"/>
          <w:sz w:val="24"/>
          <w:szCs w:val="24"/>
          <w:lang w:val="pl-PL"/>
        </w:rPr>
        <w:t>Sve prijavljene tražbine stečajnih vjerovnika su ispitane na ispitnom ročištu koje je održano 20.studenog 2013.godine, te na posebnom ispitnom ročištu održanom dana 19. ožujka 2014. godine.</w:t>
      </w:r>
    </w:p>
    <w:p w:rsidR="00772D0F" w:rsidRPr="005D160C" w:rsidRDefault="00514BCB" w:rsidP="005D160C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Ukupno je priznato</w:t>
      </w:r>
      <w:r w:rsidR="00772D0F" w:rsidRPr="00772D0F">
        <w:rPr>
          <w:rFonts w:ascii="Times New Roman" w:hAnsi="Times New Roman"/>
          <w:sz w:val="24"/>
          <w:szCs w:val="24"/>
          <w:lang w:val="pl-PL"/>
        </w:rPr>
        <w:t xml:space="preserve"> tražbina 1. višeg isplatnog reda u iznosu od 15.460,02 kn, te tražbina 2. višeg isplatnog reda u iznosu od 738.713,17</w:t>
      </w:r>
      <w:r w:rsidR="00772D0F" w:rsidRPr="00772D0F">
        <w:rPr>
          <w:rFonts w:ascii="Times New Roman" w:hAnsi="Times New Roman"/>
          <w:sz w:val="24"/>
          <w:szCs w:val="24"/>
          <w:lang w:val="pl-PL"/>
        </w:rPr>
        <w:tab/>
        <w:t xml:space="preserve"> kn, odnosn</w:t>
      </w:r>
      <w:r>
        <w:rPr>
          <w:rFonts w:ascii="Times New Roman" w:hAnsi="Times New Roman"/>
          <w:sz w:val="24"/>
          <w:szCs w:val="24"/>
          <w:lang w:val="pl-PL"/>
        </w:rPr>
        <w:t>o ukupno 754.173,19 kn. priznatih tražbina.</w:t>
      </w:r>
    </w:p>
    <w:p w:rsidR="00514BCB" w:rsidRDefault="00514BCB" w:rsidP="00374F7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14BCB" w:rsidRPr="00514BCB" w:rsidRDefault="00514BCB" w:rsidP="00514BC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14BCB">
        <w:rPr>
          <w:rFonts w:ascii="Times New Roman" w:hAnsi="Times New Roman"/>
          <w:sz w:val="24"/>
          <w:szCs w:val="24"/>
          <w:lang w:val="pl-PL"/>
        </w:rPr>
        <w:t>Društvo je imalo imovinu koja se s</w:t>
      </w:r>
      <w:r w:rsidR="002F73EB">
        <w:rPr>
          <w:rFonts w:ascii="Times New Roman" w:hAnsi="Times New Roman"/>
          <w:sz w:val="24"/>
          <w:szCs w:val="24"/>
          <w:lang w:val="pl-PL"/>
        </w:rPr>
        <w:t>atojala od materijalne imovine-o</w:t>
      </w:r>
      <w:r w:rsidRPr="00514BCB">
        <w:rPr>
          <w:rFonts w:ascii="Times New Roman" w:hAnsi="Times New Roman"/>
          <w:sz w:val="24"/>
          <w:szCs w:val="24"/>
          <w:lang w:val="pl-PL"/>
        </w:rPr>
        <w:t>prema maloprodajnog lokala</w:t>
      </w:r>
      <w:r w:rsidR="00BC7CED">
        <w:rPr>
          <w:rFonts w:ascii="Times New Roman" w:hAnsi="Times New Roman"/>
          <w:sz w:val="24"/>
          <w:szCs w:val="24"/>
          <w:lang w:val="pl-PL"/>
        </w:rPr>
        <w:t xml:space="preserve"> police</w:t>
      </w:r>
      <w:r w:rsidRPr="00514BCB">
        <w:rPr>
          <w:rFonts w:ascii="Times New Roman" w:hAnsi="Times New Roman"/>
          <w:sz w:val="24"/>
          <w:szCs w:val="24"/>
          <w:lang w:val="pl-PL"/>
        </w:rPr>
        <w:t xml:space="preserve"> nabavljeno 2006 godine, amortizirano ali pretpostavljene vrijednosti 2.000,00kn a isto je unovčeno za iznos od 2.300,00 kn</w:t>
      </w:r>
      <w:r w:rsidR="00BC7CED">
        <w:rPr>
          <w:rFonts w:ascii="Times New Roman" w:hAnsi="Times New Roman"/>
          <w:sz w:val="24"/>
          <w:szCs w:val="24"/>
          <w:lang w:val="pl-PL"/>
        </w:rPr>
        <w:t>.</w:t>
      </w:r>
    </w:p>
    <w:p w:rsidR="00514BCB" w:rsidRPr="00514BCB" w:rsidRDefault="00514BCB" w:rsidP="00514BC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14BCB" w:rsidRDefault="00514BCB" w:rsidP="00514BC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14BCB">
        <w:rPr>
          <w:rFonts w:ascii="Times New Roman" w:hAnsi="Times New Roman"/>
          <w:sz w:val="24"/>
          <w:szCs w:val="24"/>
          <w:lang w:val="pl-PL"/>
        </w:rPr>
        <w:lastRenderedPageBreak/>
        <w:t>Drš</w:t>
      </w:r>
      <w:r w:rsidR="00BC7CED">
        <w:rPr>
          <w:rFonts w:ascii="Times New Roman" w:hAnsi="Times New Roman"/>
          <w:sz w:val="24"/>
          <w:szCs w:val="24"/>
          <w:lang w:val="pl-PL"/>
        </w:rPr>
        <w:t xml:space="preserve">tvo je imalo potraživanja </w:t>
      </w:r>
      <w:r w:rsidRPr="00514BCB">
        <w:rPr>
          <w:rFonts w:ascii="Times New Roman" w:hAnsi="Times New Roman"/>
          <w:sz w:val="24"/>
          <w:szCs w:val="24"/>
          <w:lang w:val="pl-PL"/>
        </w:rPr>
        <w:t>prema društvu Timrast d.o.o. Zagreb, Malešnica 46, u iznosu od 1.050.691,49 kn s naslova kupoprodaje trgovačke robe a s tog naslova naplaćeno je 35.000,00 kn</w:t>
      </w:r>
    </w:p>
    <w:p w:rsidR="00374F7B" w:rsidRPr="00374F7B" w:rsidRDefault="00374F7B" w:rsidP="00374F7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374F7B">
        <w:rPr>
          <w:rFonts w:ascii="Times New Roman" w:hAnsi="Times New Roman"/>
          <w:sz w:val="24"/>
          <w:szCs w:val="24"/>
          <w:lang w:val="pl-PL"/>
        </w:rPr>
        <w:t>Temeljem odluke Skupštine vjerovnika od dana 20. studenog 2013. godine pristupio</w:t>
      </w:r>
      <w:r w:rsidR="00E378D7">
        <w:rPr>
          <w:rFonts w:ascii="Times New Roman" w:hAnsi="Times New Roman"/>
          <w:sz w:val="24"/>
          <w:szCs w:val="24"/>
          <w:lang w:val="pl-PL"/>
        </w:rPr>
        <w:t xml:space="preserve"> sam</w:t>
      </w:r>
      <w:r w:rsidRPr="00374F7B">
        <w:rPr>
          <w:rFonts w:ascii="Times New Roman" w:hAnsi="Times New Roman"/>
          <w:sz w:val="24"/>
          <w:szCs w:val="24"/>
          <w:lang w:val="pl-PL"/>
        </w:rPr>
        <w:t xml:space="preserve"> pripremi teksta nagodbe s tvrtkom Timrast d.o.o. Malešnica 46, Zagreb da se iznos dugovanja isplati u ratama a sve u skladu s uputama vjerovnika iz zapisnika  Skupštine vjerovnika.</w:t>
      </w:r>
    </w:p>
    <w:p w:rsidR="00374F7B" w:rsidRPr="00374F7B" w:rsidRDefault="00374F7B" w:rsidP="00374F7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374F7B">
        <w:rPr>
          <w:rFonts w:ascii="Times New Roman" w:hAnsi="Times New Roman"/>
          <w:sz w:val="24"/>
          <w:szCs w:val="24"/>
          <w:lang w:val="pl-PL"/>
        </w:rPr>
        <w:t>Tvrtka Timrast d.o.o. je uplatila na račun stečajnog dužnika iznos od 35.000,00 kn. Ukupne obveze za plaćanje društva Timrast temeljem nagodbe od 914.840,00 kn su umanjene za iznos od</w:t>
      </w:r>
      <w:r w:rsidR="00E378D7">
        <w:rPr>
          <w:rFonts w:ascii="Times New Roman" w:hAnsi="Times New Roman"/>
          <w:sz w:val="24"/>
          <w:szCs w:val="24"/>
          <w:lang w:val="pl-PL"/>
        </w:rPr>
        <w:t xml:space="preserve"> uplaćenih 35.000,00 kn su iznosile</w:t>
      </w:r>
      <w:r w:rsidRPr="00374F7B">
        <w:rPr>
          <w:rFonts w:ascii="Times New Roman" w:hAnsi="Times New Roman"/>
          <w:sz w:val="24"/>
          <w:szCs w:val="24"/>
          <w:lang w:val="pl-PL"/>
        </w:rPr>
        <w:t xml:space="preserve"> 879.840,00 kn te su trebale biti plaćene u 84 mjesečna obroka. Mjesečna otplata je trebala iznositi 10.474,28 kn.</w:t>
      </w:r>
    </w:p>
    <w:p w:rsidR="00772D0F" w:rsidRDefault="00E378D7" w:rsidP="00E378D7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Kako je z</w:t>
      </w:r>
      <w:r w:rsidR="00374F7B" w:rsidRPr="00374F7B">
        <w:rPr>
          <w:rFonts w:ascii="Times New Roman" w:hAnsi="Times New Roman"/>
          <w:sz w:val="24"/>
          <w:szCs w:val="24"/>
          <w:lang w:val="pl-PL"/>
        </w:rPr>
        <w:t xml:space="preserve">akonski zastupnik tvrtke Timrast d.o.o. </w:t>
      </w:r>
      <w:r>
        <w:rPr>
          <w:rFonts w:ascii="Times New Roman" w:hAnsi="Times New Roman"/>
          <w:sz w:val="24"/>
          <w:szCs w:val="24"/>
          <w:lang w:val="pl-PL"/>
        </w:rPr>
        <w:t>odbio  sklopiti predlože</w:t>
      </w:r>
      <w:r w:rsidR="00772D0F">
        <w:rPr>
          <w:rFonts w:ascii="Times New Roman" w:hAnsi="Times New Roman"/>
          <w:sz w:val="24"/>
          <w:szCs w:val="24"/>
          <w:lang w:val="pl-PL"/>
        </w:rPr>
        <w:t>nu nagodbu zatražio sam da sud pozvove vjerovnike na uplatu predujma od 85.000,00 kn za pokretanje sudskog spora za naplatu potraživanja od Timrast d.o.o. što u otvorenom roku nije učinjeno.</w:t>
      </w:r>
    </w:p>
    <w:p w:rsidR="00DF5CB6" w:rsidRDefault="00DF5CB6" w:rsidP="00E378D7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F5CB6" w:rsidRDefault="00DF5CB6" w:rsidP="00E378D7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133"/>
        <w:gridCol w:w="1929"/>
      </w:tblGrid>
      <w:tr w:rsidR="00BC7CED" w:rsidRPr="00937CFD" w:rsidTr="00BC7CED">
        <w:tc>
          <w:tcPr>
            <w:tcW w:w="7133" w:type="dxa"/>
          </w:tcPr>
          <w:p w:rsidR="00BC7CED" w:rsidRPr="00937CFD" w:rsidRDefault="00BC7CED" w:rsidP="00786BB5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Prihodi</w:t>
            </w:r>
            <w:r w:rsidR="00DF5CB6">
              <w:rPr>
                <w:rFonts w:ascii="Times New Roman" w:hAnsi="Times New Roman"/>
                <w:b/>
              </w:rPr>
              <w:t xml:space="preserve"> tijekom stečajnog postupka</w:t>
            </w:r>
          </w:p>
        </w:tc>
        <w:tc>
          <w:tcPr>
            <w:tcW w:w="1929" w:type="dxa"/>
          </w:tcPr>
          <w:p w:rsidR="00BC7CED" w:rsidRPr="00937CFD" w:rsidRDefault="00BC7CED" w:rsidP="00786BB5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937CFD">
              <w:rPr>
                <w:rFonts w:ascii="Times New Roman" w:hAnsi="Times New Roman"/>
                <w:b/>
              </w:rPr>
              <w:t>IZNOS u kn</w:t>
            </w:r>
          </w:p>
        </w:tc>
      </w:tr>
      <w:tr w:rsidR="00BC7CED" w:rsidRPr="00937CFD" w:rsidTr="00BC7CED">
        <w:tc>
          <w:tcPr>
            <w:tcW w:w="7133" w:type="dxa"/>
          </w:tcPr>
          <w:p w:rsidR="00BC7CED" w:rsidRPr="00937CFD" w:rsidRDefault="008C033A" w:rsidP="00786BB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="00BC7CED">
              <w:rPr>
                <w:rFonts w:ascii="Times New Roman" w:hAnsi="Times New Roman"/>
              </w:rPr>
              <w:t>jelomično plaćanje računa</w:t>
            </w:r>
          </w:p>
        </w:tc>
        <w:tc>
          <w:tcPr>
            <w:tcW w:w="1929" w:type="dxa"/>
          </w:tcPr>
          <w:p w:rsidR="00BC7CED" w:rsidRPr="00937CFD" w:rsidRDefault="00BC7CED" w:rsidP="00786BB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25.000,00kn</w:t>
            </w:r>
          </w:p>
        </w:tc>
      </w:tr>
      <w:tr w:rsidR="00BC7CED" w:rsidRPr="00937CFD" w:rsidTr="00BC7CED">
        <w:tc>
          <w:tcPr>
            <w:tcW w:w="7133" w:type="dxa"/>
          </w:tcPr>
          <w:p w:rsidR="00BC7CED" w:rsidRPr="00937CFD" w:rsidRDefault="008C033A" w:rsidP="00786BB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="00BC7CED" w:rsidRPr="00BC7CED">
              <w:rPr>
                <w:rFonts w:ascii="Times New Roman" w:hAnsi="Times New Roman"/>
              </w:rPr>
              <w:t>jelomično plaćanje računa</w:t>
            </w:r>
          </w:p>
        </w:tc>
        <w:tc>
          <w:tcPr>
            <w:tcW w:w="1929" w:type="dxa"/>
          </w:tcPr>
          <w:p w:rsidR="00BC7CED" w:rsidRPr="00937CFD" w:rsidRDefault="00BC7CED" w:rsidP="00786BB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10.000,00kn</w:t>
            </w:r>
          </w:p>
        </w:tc>
      </w:tr>
      <w:tr w:rsidR="00BC7CED" w:rsidRPr="00937CFD" w:rsidTr="00BC7CED">
        <w:tc>
          <w:tcPr>
            <w:tcW w:w="7133" w:type="dxa"/>
          </w:tcPr>
          <w:p w:rsidR="00BC7CED" w:rsidRPr="00937CFD" w:rsidRDefault="008C033A" w:rsidP="00786BB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Prodaja</w:t>
            </w:r>
            <w:r w:rsidR="00BC7CED">
              <w:rPr>
                <w:rFonts w:ascii="Times New Roman" w:hAnsi="Times New Roman"/>
              </w:rPr>
              <w:t xml:space="preserve"> opreme lokala police</w:t>
            </w:r>
          </w:p>
        </w:tc>
        <w:tc>
          <w:tcPr>
            <w:tcW w:w="1929" w:type="dxa"/>
          </w:tcPr>
          <w:p w:rsidR="00BC7CED" w:rsidRPr="00937CFD" w:rsidRDefault="00BC7CED" w:rsidP="00786BB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2.300,00kn</w:t>
            </w:r>
          </w:p>
        </w:tc>
      </w:tr>
      <w:tr w:rsidR="00BC7CED" w:rsidRPr="00937CFD" w:rsidTr="00BC7CED">
        <w:tc>
          <w:tcPr>
            <w:tcW w:w="7133" w:type="dxa"/>
          </w:tcPr>
          <w:p w:rsidR="00BC7CED" w:rsidRPr="00937CFD" w:rsidRDefault="00BC7CED" w:rsidP="00786BB5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937CFD">
              <w:rPr>
                <w:rFonts w:ascii="Times New Roman" w:hAnsi="Times New Roman"/>
                <w:b/>
              </w:rPr>
              <w:t>U K U P N O</w:t>
            </w:r>
          </w:p>
        </w:tc>
        <w:tc>
          <w:tcPr>
            <w:tcW w:w="1929" w:type="dxa"/>
          </w:tcPr>
          <w:p w:rsidR="00BC7CED" w:rsidRPr="00937CFD" w:rsidRDefault="005B3622" w:rsidP="00786BB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37.300,00</w:t>
            </w:r>
            <w:r w:rsidR="00BC7CED">
              <w:rPr>
                <w:rFonts w:ascii="Times New Roman" w:hAnsi="Times New Roman"/>
                <w:b/>
              </w:rPr>
              <w:t xml:space="preserve"> kn</w:t>
            </w:r>
          </w:p>
        </w:tc>
      </w:tr>
    </w:tbl>
    <w:p w:rsidR="00374F7B" w:rsidRDefault="00374F7B" w:rsidP="00374F7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F5CB6" w:rsidRPr="0053196F" w:rsidRDefault="00DF5CB6" w:rsidP="00374F7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138"/>
        <w:gridCol w:w="1924"/>
      </w:tblGrid>
      <w:tr w:rsidR="008C033A" w:rsidRPr="00937CFD" w:rsidTr="008C033A">
        <w:tc>
          <w:tcPr>
            <w:tcW w:w="7138" w:type="dxa"/>
          </w:tcPr>
          <w:p w:rsidR="008C033A" w:rsidRPr="00937CFD" w:rsidRDefault="008C033A" w:rsidP="00786BB5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Rashodi</w:t>
            </w:r>
            <w:r w:rsidR="00DF5CB6">
              <w:rPr>
                <w:rFonts w:ascii="Times New Roman" w:hAnsi="Times New Roman"/>
                <w:b/>
              </w:rPr>
              <w:t xml:space="preserve"> tijekom stečajnog postupka</w:t>
            </w:r>
          </w:p>
        </w:tc>
        <w:tc>
          <w:tcPr>
            <w:tcW w:w="1924" w:type="dxa"/>
          </w:tcPr>
          <w:p w:rsidR="008C033A" w:rsidRPr="00937CFD" w:rsidRDefault="008C033A" w:rsidP="00786BB5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937CFD">
              <w:rPr>
                <w:rFonts w:ascii="Times New Roman" w:hAnsi="Times New Roman"/>
                <w:b/>
              </w:rPr>
              <w:t>IZNOS u kn</w:t>
            </w:r>
          </w:p>
        </w:tc>
      </w:tr>
      <w:tr w:rsidR="008C033A" w:rsidRPr="00937CFD" w:rsidTr="008C033A">
        <w:tc>
          <w:tcPr>
            <w:tcW w:w="7138" w:type="dxa"/>
          </w:tcPr>
          <w:p w:rsidR="008C033A" w:rsidRPr="00937CFD" w:rsidRDefault="008C033A" w:rsidP="008C033A">
            <w:pPr>
              <w:pStyle w:val="Bezproreda"/>
              <w:rPr>
                <w:rFonts w:ascii="Times New Roman" w:hAnsi="Times New Roman"/>
              </w:rPr>
            </w:pPr>
            <w:r w:rsidRPr="009F1699">
              <w:rPr>
                <w:rFonts w:ascii="Times New Roman" w:hAnsi="Times New Roman"/>
              </w:rPr>
              <w:t>Vođenje računovodstva u stečaju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24" w:type="dxa"/>
          </w:tcPr>
          <w:p w:rsidR="008C033A" w:rsidRPr="00937CFD" w:rsidRDefault="005F36C7" w:rsidP="005F36C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6.85</w:t>
            </w:r>
            <w:r w:rsidR="008C033A">
              <w:rPr>
                <w:rFonts w:ascii="Times New Roman" w:hAnsi="Times New Roman"/>
              </w:rPr>
              <w:t>0,00kn</w:t>
            </w:r>
          </w:p>
        </w:tc>
      </w:tr>
      <w:tr w:rsidR="008C033A" w:rsidRPr="00937CFD" w:rsidTr="008C033A">
        <w:tc>
          <w:tcPr>
            <w:tcW w:w="7138" w:type="dxa"/>
          </w:tcPr>
          <w:p w:rsidR="008C033A" w:rsidRPr="00937CFD" w:rsidRDefault="00DF5CB6" w:rsidP="00786BB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Osiguranje od odgovornosti stečajnog u</w:t>
            </w:r>
            <w:r w:rsidR="008C033A">
              <w:rPr>
                <w:rFonts w:ascii="Times New Roman" w:hAnsi="Times New Roman"/>
              </w:rPr>
              <w:t>pravitelja</w:t>
            </w:r>
          </w:p>
        </w:tc>
        <w:tc>
          <w:tcPr>
            <w:tcW w:w="1924" w:type="dxa"/>
          </w:tcPr>
          <w:p w:rsidR="008C033A" w:rsidRPr="00937CFD" w:rsidRDefault="008C033A" w:rsidP="00786BB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3.400,00kn</w:t>
            </w:r>
          </w:p>
        </w:tc>
      </w:tr>
      <w:tr w:rsidR="008C033A" w:rsidRPr="00937CFD" w:rsidTr="008C033A">
        <w:tc>
          <w:tcPr>
            <w:tcW w:w="7138" w:type="dxa"/>
          </w:tcPr>
          <w:p w:rsidR="008C033A" w:rsidRPr="00937CFD" w:rsidRDefault="008C033A" w:rsidP="00786BB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Oglas Narodne Novine</w:t>
            </w:r>
          </w:p>
        </w:tc>
        <w:tc>
          <w:tcPr>
            <w:tcW w:w="1924" w:type="dxa"/>
          </w:tcPr>
          <w:p w:rsidR="008C033A" w:rsidRPr="00937CFD" w:rsidRDefault="008C033A" w:rsidP="00786BB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304,86kn</w:t>
            </w:r>
          </w:p>
        </w:tc>
      </w:tr>
      <w:tr w:rsidR="005B3622" w:rsidRPr="00937CFD" w:rsidTr="008C033A">
        <w:tc>
          <w:tcPr>
            <w:tcW w:w="7138" w:type="dxa"/>
          </w:tcPr>
          <w:p w:rsidR="005B3622" w:rsidRDefault="005B3622" w:rsidP="00786BB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Naknada banke i vođenje računa</w:t>
            </w:r>
            <w:r w:rsidR="00DF5CB6">
              <w:rPr>
                <w:rFonts w:ascii="Times New Roman" w:hAnsi="Times New Roman"/>
              </w:rPr>
              <w:t xml:space="preserve"> umanjeno za kamate</w:t>
            </w:r>
          </w:p>
        </w:tc>
        <w:tc>
          <w:tcPr>
            <w:tcW w:w="1924" w:type="dxa"/>
          </w:tcPr>
          <w:p w:rsidR="005B3622" w:rsidRDefault="005B3622" w:rsidP="00786BB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48,08 kn</w:t>
            </w:r>
          </w:p>
        </w:tc>
      </w:tr>
      <w:tr w:rsidR="005B3622" w:rsidRPr="00937CFD" w:rsidTr="008C033A">
        <w:tc>
          <w:tcPr>
            <w:tcW w:w="7138" w:type="dxa"/>
          </w:tcPr>
          <w:p w:rsidR="005B3622" w:rsidRDefault="005B3622" w:rsidP="00786BB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Materijalni troškovi  izrada pečata</w:t>
            </w:r>
          </w:p>
        </w:tc>
        <w:tc>
          <w:tcPr>
            <w:tcW w:w="1924" w:type="dxa"/>
          </w:tcPr>
          <w:p w:rsidR="005B3622" w:rsidRDefault="005B3622" w:rsidP="00786BB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150,00kn</w:t>
            </w:r>
          </w:p>
        </w:tc>
      </w:tr>
      <w:tr w:rsidR="008C033A" w:rsidRPr="00937CFD" w:rsidTr="008C033A">
        <w:tc>
          <w:tcPr>
            <w:tcW w:w="7138" w:type="dxa"/>
          </w:tcPr>
          <w:p w:rsidR="008C033A" w:rsidRPr="00937CFD" w:rsidRDefault="008C033A" w:rsidP="00786BB5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937CFD">
              <w:rPr>
                <w:rFonts w:ascii="Times New Roman" w:hAnsi="Times New Roman"/>
                <w:b/>
              </w:rPr>
              <w:t>U K U P N O</w:t>
            </w:r>
          </w:p>
        </w:tc>
        <w:tc>
          <w:tcPr>
            <w:tcW w:w="1924" w:type="dxa"/>
          </w:tcPr>
          <w:p w:rsidR="008C033A" w:rsidRPr="00937CFD" w:rsidRDefault="005B3622" w:rsidP="00786BB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10.752,94</w:t>
            </w:r>
            <w:r w:rsidR="008C033A">
              <w:rPr>
                <w:rFonts w:ascii="Times New Roman" w:hAnsi="Times New Roman"/>
                <w:b/>
              </w:rPr>
              <w:t xml:space="preserve"> kn</w:t>
            </w:r>
          </w:p>
        </w:tc>
      </w:tr>
    </w:tbl>
    <w:p w:rsidR="004D46F8" w:rsidRPr="004D46F8" w:rsidRDefault="004D46F8" w:rsidP="004D46F8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B3622" w:rsidRPr="005B3622" w:rsidRDefault="005B3622" w:rsidP="005B362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B3622">
        <w:rPr>
          <w:rFonts w:ascii="Times New Roman" w:hAnsi="Times New Roman"/>
          <w:sz w:val="24"/>
          <w:szCs w:val="24"/>
          <w:lang w:val="pl-PL"/>
        </w:rPr>
        <w:t>Nakon namirenja dosadašnjih troškova potrebno je podmiriti i preostale obveze stečajne mase.</w:t>
      </w:r>
    </w:p>
    <w:p w:rsidR="005B3622" w:rsidRPr="005B3622" w:rsidRDefault="005B3622" w:rsidP="005B362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B3622" w:rsidRPr="005B3622" w:rsidRDefault="005B3622" w:rsidP="005B362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B3622">
        <w:rPr>
          <w:rFonts w:ascii="Times New Roman" w:hAnsi="Times New Roman"/>
          <w:sz w:val="24"/>
          <w:szCs w:val="24"/>
          <w:lang w:val="pl-PL"/>
        </w:rPr>
        <w:t>Ostale obveze stečajne mase</w:t>
      </w:r>
    </w:p>
    <w:p w:rsidR="005B3622" w:rsidRPr="005B3622" w:rsidRDefault="005B3622" w:rsidP="005B362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B3622">
        <w:rPr>
          <w:rFonts w:ascii="Times New Roman" w:hAnsi="Times New Roman"/>
          <w:sz w:val="24"/>
          <w:szCs w:val="24"/>
          <w:lang w:val="pl-PL"/>
        </w:rPr>
        <w:t>Ostale obveze stečajne mase obuhvaćaju namirenje slijedećih troškova</w:t>
      </w:r>
    </w:p>
    <w:p w:rsidR="005B3622" w:rsidRPr="005B3622" w:rsidRDefault="005B3622" w:rsidP="005B3622">
      <w:pPr>
        <w:pStyle w:val="Odlomakpopisa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B3622">
        <w:rPr>
          <w:rFonts w:ascii="Times New Roman" w:hAnsi="Times New Roman"/>
          <w:sz w:val="24"/>
          <w:szCs w:val="24"/>
          <w:lang w:val="pl-PL"/>
        </w:rPr>
        <w:t xml:space="preserve">Nagradu stečajnom upravitelju u </w:t>
      </w:r>
      <w:r w:rsidR="00DF5CB6">
        <w:rPr>
          <w:rFonts w:ascii="Times New Roman" w:hAnsi="Times New Roman"/>
          <w:sz w:val="24"/>
          <w:szCs w:val="24"/>
          <w:lang w:val="pl-PL"/>
        </w:rPr>
        <w:t>bruto iznosu</w:t>
      </w:r>
      <w:r w:rsidR="00DF5CB6">
        <w:rPr>
          <w:rFonts w:ascii="Times New Roman" w:hAnsi="Times New Roman"/>
          <w:sz w:val="24"/>
          <w:szCs w:val="24"/>
          <w:lang w:val="pl-PL"/>
        </w:rPr>
        <w:tab/>
      </w:r>
      <w:r w:rsidR="00DF5CB6">
        <w:rPr>
          <w:rFonts w:ascii="Times New Roman" w:hAnsi="Times New Roman"/>
          <w:sz w:val="24"/>
          <w:szCs w:val="24"/>
          <w:lang w:val="pl-PL"/>
        </w:rPr>
        <w:tab/>
      </w:r>
      <w:r w:rsidR="00DF5CB6">
        <w:rPr>
          <w:rFonts w:ascii="Times New Roman" w:hAnsi="Times New Roman"/>
          <w:sz w:val="24"/>
          <w:szCs w:val="24"/>
          <w:lang w:val="pl-PL"/>
        </w:rPr>
        <w:tab/>
        <w:t xml:space="preserve">     11.087,94</w:t>
      </w:r>
      <w:r>
        <w:rPr>
          <w:rFonts w:ascii="Times New Roman" w:hAnsi="Times New Roman"/>
          <w:sz w:val="24"/>
          <w:szCs w:val="24"/>
          <w:lang w:val="pl-PL"/>
        </w:rPr>
        <w:t>kn</w:t>
      </w:r>
      <w:r w:rsidRPr="005B362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5B3622" w:rsidRPr="005B3622" w:rsidRDefault="00DF5CB6" w:rsidP="005B362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UKUPNO:</w:t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11.087,94</w:t>
      </w:r>
      <w:r w:rsidR="005B3622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7D13C8" w:rsidRDefault="005B3622" w:rsidP="005B362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B3622">
        <w:rPr>
          <w:rFonts w:ascii="Times New Roman" w:hAnsi="Times New Roman"/>
          <w:sz w:val="24"/>
          <w:szCs w:val="24"/>
          <w:lang w:val="pl-PL"/>
        </w:rPr>
        <w:t>Nagrada stečajnom upravitelju je određena uredbom o kriterijima i načinu obračuna i plaćanja nagrade stečajnim upraviteljima u iznosu od 15% od vrijednosti stečajne mase. Kako je</w:t>
      </w:r>
      <w:r w:rsidR="007D13C8">
        <w:rPr>
          <w:rFonts w:ascii="Times New Roman" w:hAnsi="Times New Roman"/>
          <w:sz w:val="24"/>
          <w:szCs w:val="24"/>
          <w:lang w:val="pl-PL"/>
        </w:rPr>
        <w:t xml:space="preserve"> imovina unovčena za iznos od 37.300,00 kn, a 15% je 5.595</w:t>
      </w:r>
      <w:r w:rsidRPr="005B3622">
        <w:rPr>
          <w:rFonts w:ascii="Times New Roman" w:hAnsi="Times New Roman"/>
          <w:sz w:val="24"/>
          <w:szCs w:val="24"/>
          <w:lang w:val="pl-PL"/>
        </w:rPr>
        <w:t>,</w:t>
      </w:r>
      <w:r w:rsidR="007D13C8">
        <w:rPr>
          <w:rFonts w:ascii="Times New Roman" w:hAnsi="Times New Roman"/>
          <w:sz w:val="24"/>
          <w:szCs w:val="24"/>
          <w:lang w:val="pl-PL"/>
        </w:rPr>
        <w:t>00</w:t>
      </w:r>
      <w:r w:rsidRPr="005B3622">
        <w:rPr>
          <w:rFonts w:ascii="Times New Roman" w:hAnsi="Times New Roman"/>
          <w:sz w:val="24"/>
          <w:szCs w:val="24"/>
          <w:lang w:val="pl-PL"/>
        </w:rPr>
        <w:t xml:space="preserve"> kn na koji iznos su obračunati pripadajući porezi i doprinosi, te ukupn</w:t>
      </w:r>
      <w:r w:rsidR="00DF5CB6">
        <w:rPr>
          <w:rFonts w:ascii="Times New Roman" w:hAnsi="Times New Roman"/>
          <w:sz w:val="24"/>
          <w:szCs w:val="24"/>
          <w:lang w:val="pl-PL"/>
        </w:rPr>
        <w:t>i trošak nagrade iznosi 11.087,94</w:t>
      </w:r>
      <w:r w:rsidRPr="005B3622">
        <w:rPr>
          <w:rFonts w:ascii="Times New Roman" w:hAnsi="Times New Roman"/>
          <w:sz w:val="24"/>
          <w:szCs w:val="24"/>
          <w:lang w:val="pl-PL"/>
        </w:rPr>
        <w:t xml:space="preserve"> kn.</w:t>
      </w:r>
    </w:p>
    <w:p w:rsidR="007D13C8" w:rsidRDefault="007D13C8" w:rsidP="005B362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F1699" w:rsidRDefault="005B3622" w:rsidP="007D13C8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B3622">
        <w:rPr>
          <w:rFonts w:ascii="Times New Roman" w:hAnsi="Times New Roman"/>
          <w:sz w:val="24"/>
          <w:szCs w:val="24"/>
          <w:lang w:val="pl-PL"/>
        </w:rPr>
        <w:lastRenderedPageBreak/>
        <w:t>Nakon podmirenja ostalih obveza stečajne mas</w:t>
      </w:r>
      <w:r w:rsidR="007D13C8">
        <w:rPr>
          <w:rFonts w:ascii="Times New Roman" w:hAnsi="Times New Roman"/>
          <w:sz w:val="24"/>
          <w:szCs w:val="24"/>
          <w:lang w:val="pl-PL"/>
        </w:rPr>
        <w:t xml:space="preserve">e predlaže se obaviti </w:t>
      </w:r>
      <w:r w:rsidRPr="005B3622">
        <w:rPr>
          <w:rFonts w:ascii="Times New Roman" w:hAnsi="Times New Roman"/>
          <w:sz w:val="24"/>
          <w:szCs w:val="24"/>
          <w:lang w:val="pl-PL"/>
        </w:rPr>
        <w:t xml:space="preserve"> namirenje vjerovnika I višeg isplatnog reda </w:t>
      </w:r>
      <w:r w:rsidR="007D13C8" w:rsidRPr="007D13C8">
        <w:rPr>
          <w:rFonts w:ascii="Times New Roman" w:hAnsi="Times New Roman"/>
          <w:sz w:val="24"/>
          <w:szCs w:val="24"/>
          <w:lang w:val="pl-PL"/>
        </w:rPr>
        <w:t>Betty Bekteš</w:t>
      </w:r>
      <w:r w:rsidR="007D13C8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7D13C8" w:rsidRPr="007D13C8">
        <w:rPr>
          <w:rFonts w:ascii="Times New Roman" w:hAnsi="Times New Roman"/>
          <w:sz w:val="24"/>
          <w:szCs w:val="24"/>
          <w:lang w:val="pl-PL"/>
        </w:rPr>
        <w:t>Matije Slatinskog 4, Velika Gorica, OIB: 53106401505</w:t>
      </w:r>
      <w:r w:rsidR="007D13C8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5B3622">
        <w:rPr>
          <w:rFonts w:ascii="Times New Roman" w:hAnsi="Times New Roman"/>
          <w:sz w:val="24"/>
          <w:szCs w:val="24"/>
          <w:lang w:val="pl-PL"/>
        </w:rPr>
        <w:t xml:space="preserve">za iznos </w:t>
      </w:r>
      <w:r w:rsidR="007D13C8" w:rsidRPr="007D13C8">
        <w:rPr>
          <w:rFonts w:ascii="Times New Roman" w:hAnsi="Times New Roman"/>
          <w:sz w:val="24"/>
          <w:szCs w:val="24"/>
          <w:lang w:val="pl-PL"/>
        </w:rPr>
        <w:t xml:space="preserve">15.460,02 kn </w:t>
      </w:r>
    </w:p>
    <w:p w:rsidR="009E0C24" w:rsidRDefault="009E0C24" w:rsidP="007D13C8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E0C24" w:rsidRDefault="009E0C24" w:rsidP="007D13C8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Pr="009F1699" w:rsidRDefault="005F1ABE" w:rsidP="009F1699">
      <w:pPr>
        <w:pStyle w:val="Odlomakpopisa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9F1699">
        <w:rPr>
          <w:rFonts w:ascii="Times New Roman" w:hAnsi="Times New Roman"/>
          <w:sz w:val="24"/>
          <w:szCs w:val="24"/>
          <w:lang w:val="pl-PL"/>
        </w:rPr>
        <w:t>ZAVRŠNI (DIOBNI) POPIS</w:t>
      </w:r>
    </w:p>
    <w:p w:rsidR="009F1699" w:rsidRDefault="009F1699" w:rsidP="009F1699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F1699" w:rsidRDefault="009F1699" w:rsidP="009F1699">
      <w:pPr>
        <w:rPr>
          <w:rFonts w:ascii="Times New Roman" w:hAnsi="Times New Roman"/>
          <w:sz w:val="24"/>
          <w:szCs w:val="24"/>
          <w:lang w:val="pl-PL"/>
        </w:rPr>
      </w:pPr>
      <w:r w:rsidRPr="009F1699">
        <w:rPr>
          <w:rFonts w:ascii="Times New Roman" w:hAnsi="Times New Roman"/>
          <w:sz w:val="24"/>
          <w:szCs w:val="24"/>
          <w:lang w:val="pl-PL"/>
        </w:rPr>
        <w:t xml:space="preserve">Nakon unovčenja imovine stečajnog dužnika raspoloživi iznos za raspodjelu vjerovnicima iznosi 15.460,02 kn, pa na temelju čl. 192. st.1.  Stečajnog  zakona za završnu  diobu uzimaju se u obzir tražbine vjerovnika  prvog isplatnog reda, utvrđene rješenjem TS Zagreb, br.  St-837/13 od 20. studenog 2013. godine, prema slijedećoj tablici: </w:t>
      </w:r>
    </w:p>
    <w:p w:rsidR="00217336" w:rsidRPr="009F1699" w:rsidRDefault="00217336" w:rsidP="009F1699">
      <w:pPr>
        <w:rPr>
          <w:rFonts w:ascii="Times New Roman" w:hAnsi="Times New Roman"/>
          <w:sz w:val="24"/>
          <w:szCs w:val="24"/>
          <w:lang w:val="pl-PL"/>
        </w:rPr>
      </w:pPr>
    </w:p>
    <w:tbl>
      <w:tblPr>
        <w:tblW w:w="9191" w:type="dxa"/>
        <w:jc w:val="center"/>
        <w:tblLook w:val="04A0" w:firstRow="1" w:lastRow="0" w:firstColumn="1" w:lastColumn="0" w:noHBand="0" w:noVBand="1"/>
      </w:tblPr>
      <w:tblGrid>
        <w:gridCol w:w="724"/>
        <w:gridCol w:w="2292"/>
        <w:gridCol w:w="2533"/>
        <w:gridCol w:w="2003"/>
        <w:gridCol w:w="1639"/>
      </w:tblGrid>
      <w:tr w:rsidR="009F1699" w:rsidTr="009E0C24">
        <w:trPr>
          <w:trHeight w:val="877"/>
          <w:jc w:val="center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center"/>
            <w:hideMark/>
          </w:tcPr>
          <w:p w:rsidR="009F1699" w:rsidRDefault="009F1699" w:rsidP="009A6625">
            <w:pPr>
              <w:jc w:val="center"/>
              <w:rPr>
                <w:color w:val="000000"/>
                <w:lang w:eastAsia="hr-HR"/>
              </w:rPr>
            </w:pPr>
            <w:proofErr w:type="spellStart"/>
            <w:r>
              <w:rPr>
                <w:color w:val="000000"/>
              </w:rPr>
              <w:t>Rbr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2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center"/>
            <w:hideMark/>
          </w:tcPr>
          <w:p w:rsidR="009F1699" w:rsidRDefault="009F1699" w:rsidP="009A66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Naziv vjerovnika</w:t>
            </w:r>
          </w:p>
        </w:tc>
        <w:tc>
          <w:tcPr>
            <w:tcW w:w="25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center"/>
            <w:hideMark/>
          </w:tcPr>
          <w:p w:rsidR="009F1699" w:rsidRDefault="009F1699" w:rsidP="009A66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Iznos priznate tražbine, kn</w:t>
            </w:r>
          </w:p>
        </w:tc>
        <w:tc>
          <w:tcPr>
            <w:tcW w:w="2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center"/>
            <w:hideMark/>
          </w:tcPr>
          <w:p w:rsidR="009F1699" w:rsidRDefault="009F1699" w:rsidP="009A66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Postotak namirenja</w:t>
            </w:r>
          </w:p>
        </w:tc>
        <w:tc>
          <w:tcPr>
            <w:tcW w:w="1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center"/>
            <w:hideMark/>
          </w:tcPr>
          <w:p w:rsidR="009F1699" w:rsidRDefault="009F1699" w:rsidP="009A66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Iznos za diobu (namirenje), kn</w:t>
            </w:r>
          </w:p>
        </w:tc>
      </w:tr>
      <w:tr w:rsidR="009F1699" w:rsidTr="009E0C24">
        <w:trPr>
          <w:trHeight w:val="217"/>
          <w:jc w:val="center"/>
        </w:trPr>
        <w:tc>
          <w:tcPr>
            <w:tcW w:w="72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1699" w:rsidRDefault="009F1699" w:rsidP="009A66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1699" w:rsidRPr="00D32EEA" w:rsidRDefault="009F1699" w:rsidP="009E0C24">
            <w:pPr>
              <w:rPr>
                <w:color w:val="000000"/>
              </w:rPr>
            </w:pPr>
            <w:proofErr w:type="spellStart"/>
            <w:r w:rsidRPr="00D32EEA">
              <w:rPr>
                <w:color w:val="000000"/>
              </w:rPr>
              <w:t>Betty</w:t>
            </w:r>
            <w:proofErr w:type="spellEnd"/>
            <w:r w:rsidRPr="00D32EEA">
              <w:rPr>
                <w:color w:val="000000"/>
              </w:rPr>
              <w:t xml:space="preserve"> </w:t>
            </w:r>
            <w:proofErr w:type="spellStart"/>
            <w:r w:rsidRPr="00D32EEA">
              <w:rPr>
                <w:color w:val="000000"/>
              </w:rPr>
              <w:t>Bekteš</w:t>
            </w:r>
            <w:proofErr w:type="spellEnd"/>
          </w:p>
          <w:p w:rsidR="009F1699" w:rsidRPr="00D32EEA" w:rsidRDefault="009F1699" w:rsidP="009E0C24">
            <w:pPr>
              <w:rPr>
                <w:color w:val="000000"/>
              </w:rPr>
            </w:pPr>
            <w:r w:rsidRPr="00D32EEA">
              <w:rPr>
                <w:color w:val="000000"/>
              </w:rPr>
              <w:t>Matije Slatinskog 4, Velika Gorica, OIB: 53106401505</w:t>
            </w:r>
          </w:p>
          <w:p w:rsidR="009F1699" w:rsidRDefault="009F1699" w:rsidP="009A6625">
            <w:pPr>
              <w:rPr>
                <w:color w:val="000000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1699" w:rsidRDefault="009F1699" w:rsidP="009A66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1699" w:rsidRDefault="009F1699" w:rsidP="009A66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1699" w:rsidRDefault="009F1699" w:rsidP="009A66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F1699" w:rsidTr="009E0C24">
        <w:trPr>
          <w:trHeight w:val="542"/>
          <w:jc w:val="center"/>
        </w:trPr>
        <w:tc>
          <w:tcPr>
            <w:tcW w:w="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1699" w:rsidRDefault="009F1699" w:rsidP="009A6625">
            <w:pPr>
              <w:rPr>
                <w:color w:val="000000"/>
              </w:rPr>
            </w:pPr>
          </w:p>
        </w:tc>
        <w:tc>
          <w:tcPr>
            <w:tcW w:w="22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1699" w:rsidRDefault="009F1699" w:rsidP="009A6625">
            <w:pPr>
              <w:rPr>
                <w:color w:val="000000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1699" w:rsidRDefault="009F1699" w:rsidP="009A662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15.460,02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1699" w:rsidRDefault="009F1699" w:rsidP="009A66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1699" w:rsidRDefault="009F1699" w:rsidP="009A66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15.460,02</w:t>
            </w:r>
          </w:p>
        </w:tc>
      </w:tr>
      <w:tr w:rsidR="009F1699" w:rsidTr="009E0C24">
        <w:trPr>
          <w:trHeight w:val="434"/>
          <w:jc w:val="center"/>
        </w:trPr>
        <w:tc>
          <w:tcPr>
            <w:tcW w:w="7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1699" w:rsidRDefault="009F1699" w:rsidP="009A66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U K U P N O :                                   15.460,02kn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1699" w:rsidRDefault="009F1699" w:rsidP="009A66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15.460,02</w:t>
            </w:r>
          </w:p>
        </w:tc>
      </w:tr>
    </w:tbl>
    <w:p w:rsidR="009F1699" w:rsidRDefault="009F1699" w:rsidP="009F1699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F1699" w:rsidRPr="009F1699" w:rsidRDefault="008A3D8D" w:rsidP="009F1699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A3D8D">
        <w:rPr>
          <w:rFonts w:ascii="Times New Roman" w:hAnsi="Times New Roman"/>
          <w:sz w:val="24"/>
          <w:szCs w:val="24"/>
          <w:lang w:val="pl-PL"/>
        </w:rPr>
        <w:t>Nakon provedene diobe predlaže se obustava i zaključenje ovog stečajnog postupka i brisanje stečajnog dužnika iz sudskog registra obzirom da je sva imovina stečajnog dužnika unovčena.</w:t>
      </w:r>
    </w:p>
    <w:p w:rsidR="005F1ABE" w:rsidRPr="00BC2DB2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Mjesto i datum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C2DB2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5F1ABE" w:rsidRDefault="00217336" w:rsidP="00217336">
      <w:pPr>
        <w:spacing w:line="360" w:lineRule="auto"/>
        <w:jc w:val="both"/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Zagreb:02.11.2015.</w:t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8A3D8D">
        <w:rPr>
          <w:rFonts w:ascii="Times New Roman" w:hAnsi="Times New Roman"/>
          <w:sz w:val="24"/>
          <w:szCs w:val="24"/>
          <w:lang w:val="pl-PL"/>
        </w:rPr>
        <w:t xml:space="preserve">              Goran Brozović </w:t>
      </w:r>
    </w:p>
    <w:sectPr w:rsidR="00C61F72" w:rsidRPr="005F1ABE" w:rsidSect="003323B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1B1" w:rsidRDefault="00EB51B1">
      <w:pPr>
        <w:spacing w:after="0"/>
      </w:pPr>
      <w:r>
        <w:separator/>
      </w:r>
    </w:p>
  </w:endnote>
  <w:endnote w:type="continuationSeparator" w:id="0">
    <w:p w:rsidR="00EB51B1" w:rsidRDefault="00EB5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B39" w:rsidRDefault="00EB51B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1B1" w:rsidRDefault="00EB51B1">
      <w:pPr>
        <w:spacing w:after="0"/>
      </w:pPr>
      <w:r>
        <w:separator/>
      </w:r>
    </w:p>
  </w:footnote>
  <w:footnote w:type="continuationSeparator" w:id="0">
    <w:p w:rsidR="00EB51B1" w:rsidRDefault="00EB51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B39" w:rsidRDefault="00EB51B1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E36F5"/>
    <w:multiLevelType w:val="hybridMultilevel"/>
    <w:tmpl w:val="B9F0A986"/>
    <w:lvl w:ilvl="0" w:tplc="8A0A0A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8493A"/>
    <w:multiLevelType w:val="hybridMultilevel"/>
    <w:tmpl w:val="DFB4A714"/>
    <w:lvl w:ilvl="0" w:tplc="160874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FAD0685"/>
    <w:multiLevelType w:val="hybridMultilevel"/>
    <w:tmpl w:val="8FA678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C589B"/>
    <w:rsid w:val="00147CF5"/>
    <w:rsid w:val="00217336"/>
    <w:rsid w:val="002F73EB"/>
    <w:rsid w:val="003429FF"/>
    <w:rsid w:val="00374F7B"/>
    <w:rsid w:val="004D46F8"/>
    <w:rsid w:val="004F16BE"/>
    <w:rsid w:val="00514BCB"/>
    <w:rsid w:val="0053196F"/>
    <w:rsid w:val="005B3622"/>
    <w:rsid w:val="005D160C"/>
    <w:rsid w:val="005F1ABE"/>
    <w:rsid w:val="005F36C7"/>
    <w:rsid w:val="006843D8"/>
    <w:rsid w:val="00772D0F"/>
    <w:rsid w:val="007D13C8"/>
    <w:rsid w:val="008512FB"/>
    <w:rsid w:val="008A3D8D"/>
    <w:rsid w:val="008C033A"/>
    <w:rsid w:val="009E0C24"/>
    <w:rsid w:val="009E6275"/>
    <w:rsid w:val="009F1699"/>
    <w:rsid w:val="00A66AB9"/>
    <w:rsid w:val="00BA62E2"/>
    <w:rsid w:val="00BC7CED"/>
    <w:rsid w:val="00C61F72"/>
    <w:rsid w:val="00CA0907"/>
    <w:rsid w:val="00CE4B60"/>
    <w:rsid w:val="00DF5CB6"/>
    <w:rsid w:val="00E378D7"/>
    <w:rsid w:val="00EB51B1"/>
    <w:rsid w:val="00EC7375"/>
    <w:rsid w:val="00F1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33A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CA090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A090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0907"/>
    <w:rPr>
      <w:rFonts w:ascii="Segoe UI" w:eastAsia="Calibri" w:hAnsi="Segoe UI" w:cs="Segoe UI"/>
      <w:sz w:val="18"/>
      <w:szCs w:val="18"/>
      <w:lang w:eastAsia="en-US"/>
    </w:rPr>
  </w:style>
  <w:style w:type="paragraph" w:styleId="Bezproreda">
    <w:name w:val="No Spacing"/>
    <w:uiPriority w:val="1"/>
    <w:qFormat/>
    <w:rsid w:val="009F16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9F16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33A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CA090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A090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0907"/>
    <w:rPr>
      <w:rFonts w:ascii="Segoe UI" w:eastAsia="Calibri" w:hAnsi="Segoe UI" w:cs="Segoe UI"/>
      <w:sz w:val="18"/>
      <w:szCs w:val="18"/>
      <w:lang w:eastAsia="en-US"/>
    </w:rPr>
  </w:style>
  <w:style w:type="paragraph" w:styleId="Bezproreda">
    <w:name w:val="No Spacing"/>
    <w:uiPriority w:val="1"/>
    <w:qFormat/>
    <w:rsid w:val="009F16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9F16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Melita Knežević</cp:lastModifiedBy>
  <cp:revision>2</cp:revision>
  <cp:lastPrinted>2015-11-01T15:16:00Z</cp:lastPrinted>
  <dcterms:created xsi:type="dcterms:W3CDTF">2015-11-02T09:51:00Z</dcterms:created>
  <dcterms:modified xsi:type="dcterms:W3CDTF">2015-11-02T09:51:00Z</dcterms:modified>
</cp:coreProperties>
</file>